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Cs w:val="32"/>
        </w:rPr>
        <w:t>附件1：</w:t>
      </w:r>
    </w:p>
    <w:p>
      <w:pPr>
        <w:spacing w:line="600" w:lineRule="exact"/>
        <w:jc w:val="center"/>
        <w:rPr>
          <w:rFonts w:ascii="方正小标宋_GBK" w:eastAsia="方正小标宋_GBK"/>
          <w:sz w:val="33"/>
          <w:szCs w:val="33"/>
        </w:rPr>
      </w:pPr>
      <w:r>
        <w:rPr>
          <w:rFonts w:hint="eastAsia" w:ascii="方正小标宋_GBK" w:eastAsia="方正小标宋_GBK" w:cs="方正小标宋简体"/>
          <w:bCs/>
          <w:sz w:val="44"/>
          <w:szCs w:val="44"/>
        </w:rPr>
        <w:t>重庆英才服务卡B卡申请表</w:t>
      </w:r>
    </w:p>
    <w:p>
      <w:pPr>
        <w:autoSpaceDE w:val="0"/>
        <w:autoSpaceDN w:val="0"/>
        <w:spacing w:line="200" w:lineRule="exact"/>
        <w:jc w:val="center"/>
        <w:rPr>
          <w:rFonts w:eastAsia="楷体_GB2312" w:cs="楷体_GB2312"/>
          <w:bCs/>
          <w:szCs w:val="32"/>
        </w:rPr>
      </w:pPr>
    </w:p>
    <w:tbl>
      <w:tblPr>
        <w:tblStyle w:val="7"/>
        <w:tblW w:w="92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209"/>
        <w:gridCol w:w="1417"/>
        <w:gridCol w:w="1171"/>
        <w:gridCol w:w="1164"/>
        <w:gridCol w:w="1208"/>
        <w:gridCol w:w="17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  别</w:t>
            </w:r>
          </w:p>
        </w:tc>
        <w:tc>
          <w:tcPr>
            <w:tcW w:w="117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 族</w:t>
            </w:r>
          </w:p>
        </w:tc>
        <w:tc>
          <w:tcPr>
            <w:tcW w:w="12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照 片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0"/>
              </w:rPr>
            </w:pPr>
            <w:r>
              <w:rPr>
                <w:rFonts w:hint="eastAsia" w:ascii="方正仿宋_GBK" w:eastAsia="方正仿宋_GBK"/>
                <w:sz w:val="20"/>
              </w:rPr>
              <w:t>（彩色近期免冠照、不小于300KB）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月</w:t>
            </w:r>
          </w:p>
        </w:tc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  贯</w:t>
            </w:r>
          </w:p>
        </w:tc>
        <w:tc>
          <w:tcPr>
            <w:tcW w:w="117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国 籍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1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面  貌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作时间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位</w:t>
            </w:r>
          </w:p>
        </w:tc>
        <w:tc>
          <w:tcPr>
            <w:tcW w:w="12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  称</w:t>
            </w:r>
          </w:p>
        </w:tc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及专业</w:t>
            </w:r>
          </w:p>
        </w:tc>
        <w:tc>
          <w:tcPr>
            <w:tcW w:w="40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号码</w:t>
            </w:r>
          </w:p>
        </w:tc>
        <w:tc>
          <w:tcPr>
            <w:tcW w:w="787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及职务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专业领域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（研究方向或主要从事工作）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才类别</w:t>
            </w:r>
          </w:p>
        </w:tc>
        <w:tc>
          <w:tcPr>
            <w:tcW w:w="7873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32"/>
                <w:lang w:val="zh-TW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Cs w:val="32"/>
              </w:rPr>
              <w:t xml:space="preserve">B卡I类人才 </w:t>
            </w:r>
            <w:r>
              <w:rPr>
                <w:rFonts w:hint="eastAsia" w:ascii="方正仿宋_GBK" w:hAnsi="方正仿宋_GBK" w:eastAsia="方正仿宋_GBK" w:cs="方正仿宋_GBK"/>
                <w:bCs/>
                <w:szCs w:val="32"/>
                <w:lang w:val="zh-TW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Cs w:val="32"/>
              </w:rPr>
              <w:t>B卡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</w:rPr>
              <w:t>II</w:t>
            </w:r>
            <w:r>
              <w:rPr>
                <w:rFonts w:hint="eastAsia" w:ascii="方正仿宋_GBK" w:hAnsi="方正仿宋_GBK" w:eastAsia="方正仿宋_GBK" w:cs="方正仿宋_GBK"/>
                <w:szCs w:val="32"/>
              </w:rPr>
              <w:t>类人才</w:t>
            </w:r>
            <w:r>
              <w:rPr>
                <w:rFonts w:hint="eastAsia" w:ascii="方正仿宋_GBK" w:eastAsia="方正仿宋_GBK"/>
                <w:bCs/>
                <w:sz w:val="24"/>
                <w:szCs w:val="28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Cs/>
                <w:szCs w:val="32"/>
                <w:lang w:val="zh-TW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Cs w:val="32"/>
              </w:rPr>
              <w:t>B卡III类人才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left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B卡人才</w:t>
            </w:r>
          </w:p>
          <w:p>
            <w:pPr>
              <w:spacing w:line="300" w:lineRule="exact"/>
              <w:jc w:val="left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类别内容</w:t>
            </w:r>
          </w:p>
        </w:tc>
        <w:tc>
          <w:tcPr>
            <w:tcW w:w="787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电子邮箱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单位联络人姓名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单位联络人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电话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7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工作简历</w:t>
            </w:r>
          </w:p>
        </w:tc>
        <w:tc>
          <w:tcPr>
            <w:tcW w:w="7873" w:type="dxa"/>
            <w:gridSpan w:val="6"/>
          </w:tcPr>
          <w:p>
            <w:pPr>
              <w:spacing w:line="360" w:lineRule="exact"/>
              <w:ind w:firstLine="411" w:firstLineChars="147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主要成就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及获奖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bCs/>
                <w:sz w:val="28"/>
                <w:szCs w:val="28"/>
                <w:lang w:val="zh-TW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情况</w:t>
            </w:r>
          </w:p>
        </w:tc>
        <w:tc>
          <w:tcPr>
            <w:tcW w:w="7873" w:type="dxa"/>
            <w:gridSpan w:val="6"/>
          </w:tcPr>
          <w:p>
            <w:pPr>
              <w:spacing w:line="300" w:lineRule="exact"/>
              <w:ind w:firstLine="560"/>
            </w:pPr>
          </w:p>
          <w:p>
            <w:pPr>
              <w:pStyle w:val="6"/>
              <w:rPr>
                <w:rFonts w:ascii="方正仿宋_GBK" w:eastAsia="方正仿宋_GBK"/>
                <w:bCs/>
                <w:sz w:val="28"/>
                <w:szCs w:val="28"/>
              </w:rPr>
            </w:pPr>
          </w:p>
          <w:p>
            <w:pPr>
              <w:pStyle w:val="6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本人承诺</w:t>
            </w:r>
          </w:p>
        </w:tc>
        <w:tc>
          <w:tcPr>
            <w:tcW w:w="7873" w:type="dxa"/>
            <w:gridSpan w:val="6"/>
            <w:vAlign w:val="center"/>
          </w:tcPr>
          <w:p>
            <w:pPr>
              <w:spacing w:before="217" w:beforeLines="50" w:line="280" w:lineRule="exact"/>
              <w:ind w:firstLine="48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本人承诺申报表中所有信息真实可靠，若有失实和造假行为，本人愿意承担一切责任。（手抄）</w:t>
            </w:r>
          </w:p>
          <w:p>
            <w:pPr>
              <w:pStyle w:val="6"/>
              <w:jc w:val="both"/>
              <w:rPr>
                <w:rFonts w:ascii="方正仿宋_GBK" w:eastAsia="方正仿宋_GBK"/>
                <w:sz w:val="24"/>
              </w:rPr>
            </w:pPr>
          </w:p>
          <w:p>
            <w:pPr>
              <w:wordWrap w:val="0"/>
              <w:spacing w:before="217" w:beforeLines="50" w:line="280" w:lineRule="exact"/>
              <w:jc w:val="right"/>
              <w:rPr>
                <w:rFonts w:ascii="方正仿宋_GBK" w:eastAsia="方正仿宋_GBK"/>
                <w:sz w:val="24"/>
              </w:rPr>
            </w:pPr>
          </w:p>
          <w:p>
            <w:pPr>
              <w:wordWrap w:val="0"/>
              <w:spacing w:before="217" w:beforeLines="50" w:line="280" w:lineRule="exact"/>
              <w:jc w:val="righ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签字：               </w:t>
            </w:r>
          </w:p>
          <w:p>
            <w:pPr>
              <w:wordWrap w:val="0"/>
              <w:autoSpaceDE w:val="0"/>
              <w:autoSpaceDN w:val="0"/>
              <w:spacing w:line="400" w:lineRule="exact"/>
              <w:jc w:val="right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年   月   日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意见</w:t>
            </w:r>
          </w:p>
        </w:tc>
        <w:tc>
          <w:tcPr>
            <w:tcW w:w="7873" w:type="dxa"/>
            <w:gridSpan w:val="6"/>
            <w:vAlign w:val="center"/>
          </w:tcPr>
          <w:p>
            <w:pPr>
              <w:wordWrap w:val="0"/>
              <w:spacing w:before="217" w:beforeLines="50" w:line="280" w:lineRule="exact"/>
              <w:jc w:val="right"/>
              <w:rPr>
                <w:rFonts w:ascii="方正仿宋_GBK" w:eastAsia="方正仿宋_GBK"/>
                <w:sz w:val="24"/>
              </w:rPr>
            </w:pPr>
          </w:p>
          <w:p>
            <w:pPr>
              <w:spacing w:before="217" w:beforeLines="50" w:line="280" w:lineRule="exact"/>
              <w:jc w:val="right"/>
              <w:rPr>
                <w:rFonts w:ascii="方正仿宋_GBK" w:eastAsia="方正仿宋_GBK"/>
                <w:sz w:val="24"/>
              </w:rPr>
            </w:pPr>
          </w:p>
          <w:p>
            <w:pPr>
              <w:spacing w:before="217" w:beforeLines="50" w:line="280" w:lineRule="exact"/>
              <w:ind w:right="480" w:firstLine="1560" w:firstLineChars="65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签字：                           盖章： </w:t>
            </w:r>
          </w:p>
          <w:p>
            <w:pPr>
              <w:wordWrap w:val="0"/>
              <w:autoSpaceDE w:val="0"/>
              <w:autoSpaceDN w:val="0"/>
              <w:spacing w:line="400" w:lineRule="exact"/>
              <w:ind w:firstLine="5760" w:firstLineChars="240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区人力社保局意见</w:t>
            </w:r>
          </w:p>
        </w:tc>
        <w:tc>
          <w:tcPr>
            <w:tcW w:w="7873" w:type="dxa"/>
            <w:gridSpan w:val="6"/>
            <w:vAlign w:val="center"/>
          </w:tcPr>
          <w:p>
            <w:pPr>
              <w:spacing w:before="217" w:beforeLines="50" w:line="280" w:lineRule="exact"/>
              <w:ind w:firstLine="480"/>
              <w:rPr>
                <w:rFonts w:ascii="方正仿宋_GBK" w:eastAsia="方正仿宋_GBK"/>
                <w:sz w:val="24"/>
              </w:rPr>
            </w:pPr>
          </w:p>
          <w:p>
            <w:pPr>
              <w:spacing w:before="217" w:beforeLines="50" w:line="280" w:lineRule="exact"/>
              <w:ind w:firstLine="480"/>
              <w:rPr>
                <w:rFonts w:ascii="方正仿宋_GBK" w:eastAsia="方正仿宋_GBK"/>
                <w:sz w:val="24"/>
              </w:rPr>
            </w:pPr>
          </w:p>
          <w:p>
            <w:pPr>
              <w:spacing w:before="217" w:beforeLines="50" w:line="280" w:lineRule="exact"/>
              <w:ind w:right="480" w:firstLine="1560" w:firstLineChars="65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签字：                            盖章： </w:t>
            </w:r>
          </w:p>
          <w:p>
            <w:pPr>
              <w:wordWrap w:val="0"/>
              <w:autoSpaceDE w:val="0"/>
              <w:autoSpaceDN w:val="0"/>
              <w:spacing w:line="400" w:lineRule="exact"/>
              <w:ind w:right="240"/>
              <w:jc w:val="right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区委人才办意见</w:t>
            </w:r>
          </w:p>
        </w:tc>
        <w:tc>
          <w:tcPr>
            <w:tcW w:w="7873" w:type="dxa"/>
            <w:gridSpan w:val="6"/>
            <w:vAlign w:val="center"/>
          </w:tcPr>
          <w:p>
            <w:pPr>
              <w:spacing w:before="217" w:beforeLines="50" w:line="280" w:lineRule="exact"/>
              <w:ind w:right="480" w:firstLine="1560" w:firstLineChars="650"/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spacing w:before="217" w:beforeLines="50" w:line="280" w:lineRule="exact"/>
              <w:ind w:right="480" w:firstLine="1560" w:firstLineChars="650"/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spacing w:before="217" w:beforeLines="50" w:line="280" w:lineRule="exact"/>
              <w:ind w:right="480" w:firstLine="1560" w:firstLineChars="65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签字：                            盖章： </w:t>
            </w:r>
          </w:p>
          <w:p>
            <w:pPr>
              <w:wordWrap w:val="0"/>
              <w:autoSpaceDE w:val="0"/>
              <w:autoSpaceDN w:val="0"/>
              <w:spacing w:line="400" w:lineRule="exact"/>
              <w:ind w:right="240"/>
              <w:jc w:val="righ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年   月   日 </w:t>
            </w:r>
          </w:p>
        </w:tc>
      </w:tr>
    </w:tbl>
    <w:p>
      <w:pPr>
        <w:spacing w:line="594" w:lineRule="exact"/>
        <w:rPr>
          <w:rFonts w:eastAsia="方正仿宋_GBK"/>
          <w:sz w:val="28"/>
          <w:szCs w:val="28"/>
        </w:rPr>
      </w:pPr>
    </w:p>
    <w:p>
      <w:pPr>
        <w:spacing w:line="594" w:lineRule="exact"/>
        <w:ind w:left="774" w:leftChars="67" w:hanging="560" w:hangingChars="200"/>
        <w:rPr>
          <w:rFonts w:eastAsia="方正仿宋_GBK"/>
          <w:sz w:val="28"/>
          <w:szCs w:val="28"/>
        </w:rPr>
        <w:sectPr>
          <w:footerReference r:id="rId3" w:type="default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435" w:charSpace="0"/>
        </w:sectPr>
      </w:pPr>
    </w:p>
    <w:p>
      <w:pPr>
        <w:spacing w:line="594" w:lineRule="exac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附件2：</w:t>
      </w:r>
    </w:p>
    <w:tbl>
      <w:tblPr>
        <w:tblStyle w:val="7"/>
        <w:tblW w:w="1324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69"/>
        <w:gridCol w:w="1169"/>
        <w:gridCol w:w="2345"/>
        <w:gridCol w:w="2735"/>
        <w:gridCol w:w="3486"/>
        <w:gridCol w:w="1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重庆英才服务卡B卡申请信息汇总表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6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填报单位（盖章）：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申报人才类别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B卡人才类别内容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2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806"/>
              </w:tabs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注：“申报人才类别”指B卡I类人才、B卡II类人才、B卡III类人才；“B卡人才类别内容”分别对应申报对象中I、II、III类人才中的具体项。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单位负责人：                             填表人：                          填报时间：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4"/>
        <w:ind w:firstLine="0"/>
        <w:rPr>
          <w:rFonts w:ascii="Times New Roman" w:hAnsi="Times New Roman"/>
        </w:rPr>
        <w:sectPr>
          <w:pgSz w:w="16838" w:h="11906" w:orient="landscape"/>
          <w:pgMar w:top="1446" w:right="1985" w:bottom="1446" w:left="1644" w:header="851" w:footer="992" w:gutter="0"/>
          <w:pgNumType w:fmt="numberInDash"/>
          <w:cols w:space="0" w:num="1"/>
          <w:docGrid w:type="lines" w:linePitch="450" w:charSpace="0"/>
        </w:sectPr>
      </w:pPr>
    </w:p>
    <w:p>
      <w:pPr>
        <w:pStyle w:val="2"/>
        <w:rPr>
          <w:spacing w:val="-51"/>
          <w:sz w:val="44"/>
          <w:szCs w:val="44"/>
          <w:lang w:val="en-US"/>
        </w:rPr>
      </w:pPr>
      <w:r>
        <w:rPr>
          <w:sz w:val="22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1249680</wp:posOffset>
                </wp:positionV>
                <wp:extent cx="1828800" cy="18288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方正小标宋_GBK" w:hAnsi="方正小标宋_GBK" w:eastAsia="方正小标宋_GBK" w:cs="方正小标宋_GB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1.基础服务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1pt;margin-top:98.4pt;height:144pt;width:144pt;mso-wrap-style:none;z-index:251660288;mso-width-relative:page;mso-height-relative:page;" filled="f" stroked="f" coordsize="21600,21600" o:gfxdata="UEsDBAoAAAAAAIdO4kAAAAAAAAAAAAAAAAAEAAAAZHJzL1BLAwQUAAAACACHTuJA3U3UkNkAAAAL&#10;AQAADwAAAGRycy9kb3ducmV2LnhtbE2PzU7DMBCE70h9B2srcWvthCoKIU4PlegFcaBUcN3EbhIl&#10;/lHspoGnZznBbUfzaXam3C9mZLOeQu+shGQrgGnbONXbVsL5/XmTAwsRrcLRWS3hSwfYV6u7Egvl&#10;bvZNz6fYMgqxoUAJXYy+4Dw0nTYYts5rS97FTQYjyanlasIbhZuRp0Jk3GBv6UOHXh863Qynq5Hw&#10;ih/HOC9Dcxz8RX0aXx8evl+kvF8n4glY1Ev8g+G3PlWHijrV7mpVYKOETZ6lhJLxmNEGIlKR0FFL&#10;2OW7HHhV8v8bqh9QSwMEFAAAAAgAh07iQDnpHtk1AgAAZw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oBMg&#10;iWYKFT/8+H74+fvw6xvBGQRqrJ8gbmURGdp3pkXw6dzjMPJuS6fiF4wI/MDan+UVbSA8XhoPx+M+&#10;XBy+0wb42eN163x4L4wi0cipQ/2SrGx350MXegqJ2bRZ1lKmGkpNmpxev77qpwtnD8ClRo5Ionts&#10;tEK7bo/M1qbYg5gzXW94y5c1kt8xHx6YQzPgwRiXcI+llAZJzNGipDLu67/OYzxqBC8lDZorpxqz&#10;RIn8oFG7t4PRCKAhbUZXb4bYuEvP+tKjt+rWoHsHGEvLkxnjgzyZpTPqC2ZqHnPCxTRH5pyGk3kb&#10;uobHTHIxn6cgdJ9l4U6vLI/QUUxv59sAQZPOUaROmaN26L9UqeOsxAa/3Keox//D7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dTdSQ2QAAAAsBAAAPAAAAAAAAAAEAIAAAACIAAABkcnMvZG93bnJl&#10;di54bWxQSwECFAAUAAAACACHTuJAOeke2TUCAABnBAAADgAAAAAAAAABACAAAAAo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方正小标宋_GBK" w:hAnsi="方正小标宋_GBK" w:eastAsia="方正小标宋_GBK" w:cs="方正小标宋_GB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1.基础服务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-51"/>
          <w:sz w:val="44"/>
          <w:szCs w:val="44"/>
        </w:rPr>
        <w:t>重庆英才服务卡</w:t>
      </w:r>
      <w:r>
        <w:rPr>
          <w:rFonts w:hint="eastAsia"/>
          <w:spacing w:val="-51"/>
          <w:sz w:val="44"/>
          <w:szCs w:val="44"/>
          <w:lang w:val="en-US"/>
        </w:rPr>
        <w:t>B卡永川区分类服务项目表</w:t>
      </w:r>
    </w:p>
    <w:tbl>
      <w:tblPr>
        <w:tblStyle w:val="7"/>
        <w:tblpPr w:leftFromText="180" w:rightFromText="180" w:vertAnchor="text" w:horzAnchor="page" w:tblpX="621" w:tblpY="1536"/>
        <w:tblOverlap w:val="never"/>
        <w:tblW w:w="102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95"/>
        <w:gridCol w:w="1880"/>
        <w:gridCol w:w="1755"/>
        <w:gridCol w:w="1915"/>
        <w:gridCol w:w="1350"/>
        <w:gridCol w:w="1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服务项目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服务对象和服务内容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服务机构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配合部门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I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II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III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政务服务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 持卡人在区行政服务大厅、区人力社保局服务大厅等政务服务大厅可享受“绿色通道”服务。（区级新增服务内容）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区人才“一站式”服务平台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区人才服务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窗口所在单位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科技咨询服务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.持卡人申报国家级、市级和区级有关科技项目时优先推荐。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.持卡人免费享受区内科技咨询等服务。（市级服务内容）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户籍服务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 为持卡人在永川落户，随迁家属（父母、配偶和子女）户口提供“绿色通道”服务。（区级新增服务内容）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出入境服务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为申办因私出入境证件的持卡人及其直系亲属，开通快捷申办通道，提供急事急办服务。（市级服务内容）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职称评审服务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 符合“绿色通道”职称评定条件的持卡人，可向市职改办优先推荐评定高一级职称。（市级服务内容）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区人力社保局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人才项目申报服务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 持证人才申报重庆市有关人才项目时，同等条件下优先推荐并给予支持。（市级服务内容）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区级项目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企业注册登记服务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 持卡人申请办理企业注册登记时享受“绿色通道”服务，即时受理、限时办结。（市级服务内容）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人才激励服务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 对在永川全职工作，新入选国家级、重庆市级重点人才计划 （项目）的持卡人，给予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万元—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万元的人才奖励金（税后）和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万元—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200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万元的研究支持经费。人才奖励金和研究支持经费分三年发放。（区级政策）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区人力社保局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税收优惠服务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持卡人在永创办的企业，经认定属高新技术企业的，减按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%税率征收企业所得税。（市级服务内容）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区税务局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专线服务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开通人才服务专线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96008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，为人才提供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小时咨询服务。（区级新增服务内容）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区人力社保局</w:t>
            </w:r>
          </w:p>
        </w:tc>
      </w:tr>
    </w:tbl>
    <w:p/>
    <w:p/>
    <w:p/>
    <w:p/>
    <w:p/>
    <w:p/>
    <w:p/>
    <w:p/>
    <w:p/>
    <w:p/>
    <w:p/>
    <w:p/>
    <w:p/>
    <w:p/>
    <w:p>
      <w:pPr>
        <w:rPr>
          <w:rFonts w:ascii="方正小标宋_GBK" w:hAnsi="方正小标宋_GBK" w:eastAsia="方正小标宋_GBK" w:cs="方正小标宋_GB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2.专属服务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4991100</wp:posOffset>
                </wp:positionV>
                <wp:extent cx="1828800" cy="18288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方正小标宋_GBK" w:hAnsi="方正小标宋_GBK" w:eastAsia="方正小标宋_GBK" w:cs="方正小标宋_GB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2.专属服务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pt;margin-top:393pt;height:144pt;width:144pt;mso-wrap-style:none;z-index:251661312;mso-width-relative:page;mso-height-relative:page;" filled="f" stroked="f" coordsize="21600,21600" o:gfxdata="UEsDBAoAAAAAAIdO4kAAAAAAAAAAAAAAAAAEAAAAZHJzL1BLAwQUAAAACACHTuJAeenL4tkAAAAM&#10;AQAADwAAAGRycy9kb3ducmV2LnhtbE2PwU7DMBBE70j8g7VI3Fo7ATVViNNDJXpBHCgIrk68TaLE&#10;6yh208DXsz3BbUb7NDtT7BY3iBmn0HnSkKwVCKTa244aDR/vz6stiBANWTN4Qg3fGGBX3t4UJrf+&#10;Qm84H2MjOIRCbjS0MY65lKFu0Zmw9iMS305+ciaynRppJ3PhcDfIVKmNdKYj/tCaEfct1v3x7DS8&#10;ms9DnJe+PvTjyX65sdo//LxofX+XqCcQEZf4B8O1PleHkjtV/kw2iEHDKtvwlqgh214FE2mSsqgY&#10;VdmjAlkW8v+I8hdQSwMEFAAAAAgAh07iQGOW3TE1AgAAZwQAAA4AAABkcnMvZTJvRG9jLnhtbK1U&#10;zY7TMBC+I/EOlu80bekupWq6KlsVIa3YlQri7DpOE8l/st0m5QHgDThx4c5z9Tn47LTdauGwBy7O&#10;2DP+Zr5vxpnetEqSnXC+Njqng16fEqG5KWq9yennT8tXY0p8YLpg0miR073w9Gb28sW0sRMxNJWR&#10;hXAEINpPGpvTKgQ7yTLPK6GY7xkrNJylcYoFbN0mKxxrgK5kNuz3r7PGuMI6w4X3OF10TnpEdM8B&#10;NGVZc7EwfKuEDh2qE5IFUPJVbT2dpWrLUvBwX5ZeBCJzCqYhrUgCex3XbDZlk41jtqr5sQT2nBKe&#10;cFKs1kh6hlqwwMjW1X9BqZo7400ZetyorCOSFAGLQf+JNquKWZG4QGpvz6L7/wfLP+4eHKkLTMKA&#10;Es0UOn748f3w8/fh1zeCMwjUWD9B3MoiMrTvTIvg07nHYeTdlk7FLxgR+CHv/iyvaAPh8dJ4OB73&#10;4eLwnTbAzx6vW+fDe2EUiUZOHfqXZGW7Ox+60FNIzKbNspYy9VBq0uT0+vVVP104ewAuNXJEEl2x&#10;0Qrtuj0yW5tiD2LOdLPhLV/WSH7HfHhgDsOAgvFcwj2WUhokMUeLksq4r/86j/HoEbyUNBiunGq8&#10;JUrkB43evR2MRgANaTO6ejPExl161pcevVW3BtOL9qC2ZMb4IE9m6Yz6gjc1jznhYpojc07DybwN&#10;3cDjTXIxn6cgTJ9l4U6vLI/QUUxv59sAQZPOUaROmaN2mL/UqeNbiQN+uU9Rj/+H2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56cvi2QAAAAwBAAAPAAAAAAAAAAEAIAAAACIAAABkcnMvZG93bnJl&#10;di54bWxQSwECFAAUAAAACACHTuJAY5bdMTUCAABnBAAADgAAAAAAAAABACAAAAAo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方正小标宋_GBK" w:hAnsi="方正小标宋_GBK" w:eastAsia="方正小标宋_GBK" w:cs="方正小标宋_GB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2.专属服务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tbl>
      <w:tblPr>
        <w:tblStyle w:val="7"/>
        <w:tblpPr w:leftFromText="180" w:rightFromText="180" w:vertAnchor="text" w:horzAnchor="page" w:tblpX="621" w:tblpY="1536"/>
        <w:tblOverlap w:val="never"/>
        <w:tblW w:w="102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95"/>
        <w:gridCol w:w="1862"/>
        <w:gridCol w:w="1780"/>
        <w:gridCol w:w="1908"/>
        <w:gridCol w:w="1350"/>
        <w:gridCol w:w="1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服务项目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服务对象和服务内容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服务机构</w:t>
            </w:r>
          </w:p>
        </w:tc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配合部门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I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II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III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tbl>
      <w:tblPr>
        <w:tblStyle w:val="7"/>
        <w:tblpPr w:leftFromText="180" w:rightFromText="180" w:vertAnchor="text" w:horzAnchor="page" w:tblpX="621" w:tblpY="1"/>
        <w:tblOverlap w:val="never"/>
        <w:tblW w:w="102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95"/>
        <w:gridCol w:w="1850"/>
        <w:gridCol w:w="30"/>
        <w:gridCol w:w="1755"/>
        <w:gridCol w:w="1915"/>
        <w:gridCol w:w="1350"/>
        <w:gridCol w:w="1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配偶（子女）就业服务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、持卡人申请解决随调配偶（子女）就业的，原则上由用人单位妥善安排其工作；暂时无法安排就业的，区人力社保局积极协助，做好政策咨询、就业推荐等服务。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、持卡人配偶（子女）为公务员或事业单位人员，需随调工作的，可由区委组织部、区委编办、区人力社保局按干部人事管理权限协调指导，择优适度解决一部分。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、随调前未就业人才配偶，由区人力社保局提供培训或优质就业推荐等服务。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、持卡人申请解决随调配偶（子女）就业的，原则上由用人单位妥善安排其工作；暂时无法安排就业的，区人力社保局积极协助，做好政策咨询、就业推荐等服务。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、随调前未就业人才配偶，由区人力社保局提供培训或优质就业推荐等服务。（市级服务内容）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ind w:left="0"/>
              <w:jc w:val="both"/>
              <w:rPr>
                <w:lang w:val="en-US"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区人才“一站式”服务平台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/>
              <w:jc w:val="both"/>
              <w:rPr>
                <w:lang w:val="en-US"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区委组织部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区委编办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区人力社保局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子女（孙子女）入（转） 学服务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 持卡人子女（孙子女）入（转）学的，可就读居住地所在片区的公办幼儿园和公办义务教育阶段学校。</w:t>
            </w:r>
          </w:p>
        </w:tc>
        <w:tc>
          <w:tcPr>
            <w:tcW w:w="3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 持卡人子女入（转）学的，可就读居住地所在片区的公办幼儿园和公办义务教育阶段学校。（市级服务事项）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区教委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医疗服务</w:t>
            </w:r>
          </w:p>
        </w:tc>
        <w:tc>
          <w:tcPr>
            <w:tcW w:w="5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持卡人在区内定点医院可享受预约挂号、优先就诊、优先办理入院、优先安排床位、优先开展手术等医疗服务。（市级服务事项）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交通服务</w:t>
            </w:r>
          </w:p>
        </w:tc>
        <w:tc>
          <w:tcPr>
            <w:tcW w:w="5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、持卡人在区内指定停车位可享受免费停车。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、持卡人车辆在永川区畅恒机动车检测有限公司享受“绿色通道”车辆年检服务。（区级新增服务事项）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区城管局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旅游服务</w:t>
            </w:r>
          </w:p>
        </w:tc>
        <w:tc>
          <w:tcPr>
            <w:tcW w:w="5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持卡人本人及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名陪同人员游览区内景区享受门票优惠。 （市级服务事项）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区文旅委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文化服务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持卡人本人及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名陪同人员在区内公共文化场所可享受绿色通道服务，优先参加区内公共文化场馆举行的艺术表演、文化讲座等。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持卡人本人在区内公共文化场所可享受绿色通道服务，优先参加区内公共文化场馆举行的艺术表演、文化讲座等。（区级新增服务事项）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区委宣传部</w:t>
            </w:r>
          </w:p>
          <w:p>
            <w:pPr>
              <w:widowControl/>
              <w:spacing w:after="220"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区文旅委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学术交流服务</w:t>
            </w:r>
          </w:p>
        </w:tc>
        <w:tc>
          <w:tcPr>
            <w:tcW w:w="5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.持卡人可参加市级学术交流活动。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.支持科技工作者参加国际科技交流合作。（市级服务事项）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成果转化支持服务</w:t>
            </w:r>
          </w:p>
        </w:tc>
        <w:tc>
          <w:tcPr>
            <w:tcW w:w="5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为科技企业等提供科技成果登记、技术合同认定登记等便利化服务，邀请人才参加各类科技成果转化供需对接活动。（市级服务事项）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社保经办服务</w:t>
            </w:r>
          </w:p>
        </w:tc>
        <w:tc>
          <w:tcPr>
            <w:tcW w:w="5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为持卡人及亲属（配偶、直系亲属）办理养老保险、工伤保险、失业保险、医疗保险、生育保险等业务提供“绿色通道”服务。（市级服务事项）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区人力社保局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联谊交流服务</w:t>
            </w:r>
          </w:p>
        </w:tc>
        <w:tc>
          <w:tcPr>
            <w:tcW w:w="5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开展人才联谊会及各种健康向上的文化体育活动，扩大人才交友圈，免费观看区内大型赛事活动。（区级新增服务内容）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区文旅委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团队奖励服务</w:t>
            </w:r>
          </w:p>
        </w:tc>
        <w:tc>
          <w:tcPr>
            <w:tcW w:w="5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持卡人在产业发展、重点项目建设或科研成果转化等方面取得突出成绩的，可按政策规定为人才团队发放激励经费。（市级服务内容）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区人力社保局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区行业主管部门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入驻孵化平台服务</w:t>
            </w:r>
          </w:p>
        </w:tc>
        <w:tc>
          <w:tcPr>
            <w:tcW w:w="5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持卡人的创业团队、企业可优先入驻创业孵化基地、众创空间等孵化平台，并优先享受相关扶持政策。（市级服务内容）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区人力社保局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人才公寓入住服务</w:t>
            </w:r>
          </w:p>
        </w:tc>
        <w:tc>
          <w:tcPr>
            <w:tcW w:w="5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在永无产权住房的持卡人及核心团队成员，可就近优先入住人才公寓。（市级服务内容）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区住建委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区新城建管委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凤凰湖产业促进中心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表彰奖励服务</w:t>
            </w:r>
          </w:p>
        </w:tc>
        <w:tc>
          <w:tcPr>
            <w:tcW w:w="5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.支持科技工作者申报国家级（市级）项目、奖项、平台、人才等。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eastAsia="方正仿宋_GBK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.开展年度科技创新人物和最美科技工作者评选，其他奖项向科技工作者倾斜优化。（市级服务内容）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区科技局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区经信委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人文关怀服务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安排专人在持卡人生日开展走访慰问并送以鲜花祝福。</w:t>
            </w:r>
          </w:p>
        </w:tc>
        <w:tc>
          <w:tcPr>
            <w:tcW w:w="3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由人才所在单位在人才生日开展走访慰问。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区人力社保局</w:t>
            </w:r>
          </w:p>
        </w:tc>
      </w:tr>
    </w:tbl>
    <w:p>
      <w:pPr>
        <w:spacing w:line="600" w:lineRule="exact"/>
      </w:pPr>
    </w:p>
    <w:p/>
    <w:sectPr>
      <w:pgSz w:w="11906" w:h="16838"/>
      <w:pgMar w:top="1984" w:right="1446" w:bottom="1644" w:left="1446" w:header="851" w:footer="992" w:gutter="0"/>
      <w:pgNumType w:fmt="numberInDash"/>
      <w:cols w:space="0" w:num="1"/>
      <w:docGrid w:type="lines" w:linePitch="4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Y2ExNzEwNmYyYWFmM2QwZWFhMjU1YjY5ZGNmOTgifQ=="/>
  </w:docVars>
  <w:rsids>
    <w:rsidRoot w:val="2D4E7208"/>
    <w:rsid w:val="2D4E7208"/>
    <w:rsid w:val="4855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038" w:right="1059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bidi="zh-CN"/>
    </w:rPr>
  </w:style>
  <w:style w:type="paragraph" w:styleId="2">
    <w:name w:val="heading 2"/>
    <w:basedOn w:val="3"/>
    <w:next w:val="1"/>
    <w:qFormat/>
    <w:uiPriority w:val="0"/>
    <w:pPr>
      <w:spacing w:before="200"/>
      <w:outlineLvl w:val="1"/>
    </w:pPr>
    <w:rPr>
      <w:sz w:val="26"/>
      <w:szCs w:val="2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567"/>
    </w:pPr>
    <w:rPr>
      <w:rFonts w:ascii="Calibri" w:hAnsi="Calibri" w:eastAsia="宋体"/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character" w:styleId="9">
    <w:name w:val="page number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2023-11-06T08:58:00Z</dcterms:created>
  <dc:creator>`蕾蕾</dc:creator>
  <cp:lastModifiedBy>JYY</cp:lastModifiedBy>
  <dcterms:modified xsi:type="dcterms:W3CDTF">2023-11-06T09:03:13Z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5D8A35A45C314B0A949DFCFE1B65F7F3_13</vt:lpwstr>
  </property>
</Properties>
</file>